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E4C37" w14:textId="1C8C9CCF" w:rsidR="00420ABB" w:rsidRPr="00420ABB" w:rsidRDefault="00420ABB" w:rsidP="00420ABB">
      <w:pPr>
        <w:shd w:val="clear" w:color="auto" w:fill="FFFFFF"/>
        <w:spacing w:after="100" w:afterAutospacing="1" w:line="240" w:lineRule="auto"/>
        <w:jc w:val="center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С</w:t>
      </w: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бор коммерческих предложений</w:t>
      </w:r>
    </w:p>
    <w:p w14:paraId="47AED2EA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center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на оказание услуг по разработке франшиз социальных предпринимателей, связанные с аудитом бизнеса и анализом рынка, разработкой состава франшизы, разработкой пакетов</w:t>
      </w:r>
    </w:p>
    <w:p w14:paraId="18DE3B4B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center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 </w:t>
      </w:r>
    </w:p>
    <w:p w14:paraId="20956F62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Сбор коммерческих предложений от потенциальных исполнителей на оказание услуг субъектам малого и среднего предпринимательства Волгоградской области по разработке франшиз социальных предпринимателей, связанные с аудитом бизнеса и анализом рынка, разработкой состава франшизы, разработкой пакетов</w:t>
      </w:r>
    </w:p>
    <w:p w14:paraId="1FDED2DA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firstLine="709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1. Организатор:</w:t>
      </w:r>
    </w:p>
    <w:p w14:paraId="424BBD47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firstLine="709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Структурное подразделение ГАУ ВО «Мой бизнес» Волгоградской области - отдел Центр инноваций социальной сферы.</w:t>
      </w:r>
    </w:p>
    <w:p w14:paraId="6EA91C97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firstLine="709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2. Объем и описание оказания услуги:</w:t>
      </w:r>
    </w:p>
    <w:p w14:paraId="68BAB7DA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firstLine="709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u w:val="single"/>
          <w:lang w:eastAsia="ru-RU"/>
        </w:rPr>
        <w:t>2.1. Описание услуги (основные характеристики):</w:t>
      </w:r>
    </w:p>
    <w:p w14:paraId="5E2C0EB8" w14:textId="77777777" w:rsidR="00420ABB" w:rsidRPr="00420ABB" w:rsidRDefault="00420ABB" w:rsidP="00420ABB">
      <w:pPr>
        <w:shd w:val="clear" w:color="auto" w:fill="FFFFFF"/>
        <w:spacing w:line="257" w:lineRule="atLeast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Оказание услуг по разработке франшиз социальных предпринимателей, связанные с аудитом бизнеса и анализом рынка, разработкой состава франшизы, разработкой пакетов с целью продвижения волгоградских предпринимателей, работающих или заинтересованных в развитии и масштабировании бизнеса в рамках организации франшизы</w:t>
      </w:r>
    </w:p>
    <w:p w14:paraId="5B3D9198" w14:textId="77777777" w:rsidR="00420ABB" w:rsidRPr="00420ABB" w:rsidRDefault="00420ABB" w:rsidP="00420ABB">
      <w:pPr>
        <w:shd w:val="clear" w:color="auto" w:fill="FFFFFF"/>
        <w:spacing w:line="257" w:lineRule="atLeast"/>
        <w:ind w:left="709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u w:val="single"/>
          <w:lang w:eastAsia="ru-RU"/>
        </w:rPr>
        <w:t>2.2. Объем услуг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:</w:t>
      </w:r>
    </w:p>
    <w:p w14:paraId="64074B82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В период действия Договора Исполнитель должен обеспечить предоставление услуг в следующем объеме:</w:t>
      </w:r>
    </w:p>
    <w:p w14:paraId="06E8AB86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1. Анализ рынка франшиз конкурентов.</w:t>
      </w:r>
    </w:p>
    <w:p w14:paraId="2708D95F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 2. Аудит (мониторинг) бизнеса на готовность к запуску франшизы с целью создания «Франчайзинг пакета», который включает:</w:t>
      </w:r>
    </w:p>
    <w:p w14:paraId="1987D300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 - общую информацию (описание сферы деятельности, описание преимуществ бизнеса, история компании, миссия, цели задачи);</w:t>
      </w:r>
    </w:p>
    <w:p w14:paraId="0AB67767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 - формат франшизы (описание структуры франшизы, виды франчайзинговых предложений, взаимодействие франчайзера и франчайзи, план запуска, финансовая модель, правила отчетности и контроля);</w:t>
      </w:r>
    </w:p>
    <w:p w14:paraId="150F5A13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 - организацию бизнеса (описание продукции/услуг, анализ целевой аудитории, создание уникального торгового предложения);</w:t>
      </w:r>
    </w:p>
    <w:p w14:paraId="08FF5276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 - ресурсы бизнеса (требования к помещению, необходимому оборудованию, расходным материалам, программному обеспечению);</w:t>
      </w:r>
    </w:p>
    <w:p w14:paraId="460B3E40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 - процессы бизнеса (правила и культура работы с клиентами, поставщиками, внутренний порядок, учет и отчетность);</w:t>
      </w:r>
    </w:p>
    <w:p w14:paraId="385FFEBC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lastRenderedPageBreak/>
        <w:t>            - субъекты бизнеса (требования к организации штатной структуры, подбору и приему на работу сотрудников, мотивационной политики и т.д.);</w:t>
      </w:r>
    </w:p>
    <w:p w14:paraId="55BC31D6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 - маркетинговую стратегию (наличие/создание сайта, бизнес-страниц в соцсетях, маркетинг открытия, рекомендации по рекламной деятельности и продвижению);</w:t>
      </w:r>
    </w:p>
    <w:p w14:paraId="2FD0B9C8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 - организацию юридического лица (выбор организационно-правовой формы, системы налогообложения, коды ОКВЭД, пошаговая инструкция регистрации);</w:t>
      </w:r>
    </w:p>
    <w:p w14:paraId="7573FBBB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 - формирование пакета франшизы.</w:t>
      </w:r>
    </w:p>
    <w:p w14:paraId="7D8D191C" w14:textId="77777777" w:rsidR="00420ABB" w:rsidRPr="00420ABB" w:rsidRDefault="00420ABB" w:rsidP="00420ABB">
      <w:pPr>
        <w:shd w:val="clear" w:color="auto" w:fill="FFFFFF"/>
        <w:spacing w:after="24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 3. Подготовка проекта договора:</w:t>
      </w:r>
    </w:p>
    <w:p w14:paraId="290941D5" w14:textId="77777777" w:rsidR="00420ABB" w:rsidRPr="00420ABB" w:rsidRDefault="00420ABB" w:rsidP="00420ABB">
      <w:pPr>
        <w:shd w:val="clear" w:color="auto" w:fill="FFFFFF"/>
        <w:spacing w:after="24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 Вариант 1. Разработка проекта договора коммерческой концессии (в случае наличия зарегистрированного товарного знака (логотип и название) в Роспатенте). По данному договору осуществляется передача полностью упакованного бизнеса по модели франчайзинга с правом использовать товарный знак в коммерческих целях третьими лицами.</w:t>
      </w:r>
    </w:p>
    <w:p w14:paraId="632F4931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 </w:t>
      </w:r>
      <w:r w:rsidRPr="00420ABB">
        <w:rPr>
          <w:rFonts w:ascii="PT-reg" w:eastAsia="Times New Roman" w:hAnsi="PT-reg" w:cs="Times New Roman"/>
          <w:i/>
          <w:iCs/>
          <w:color w:val="212529"/>
          <w:sz w:val="24"/>
          <w:szCs w:val="24"/>
          <w:lang w:eastAsia="ru-RU"/>
        </w:rPr>
        <w:t>Справка: Срок регистрация товарного знака в Роспатенте: до 18 месяцев.</w:t>
      </w:r>
    </w:p>
    <w:p w14:paraId="2817BB36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i/>
          <w:iCs/>
          <w:color w:val="212529"/>
          <w:sz w:val="24"/>
          <w:szCs w:val="24"/>
          <w:lang w:eastAsia="ru-RU"/>
        </w:rPr>
        <w:t>            Регистрация договора коммерческой концессии также осуществляется в Роспатенте. Срок регистрации: 3 - 5 месяцев</w:t>
      </w:r>
    </w:p>
    <w:p w14:paraId="3175DB5D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 Вариант 2. Разработка проекта лицензионного договора. По данному договору осуществляется продажа франшизы, в первую очередь передача Ноу-хау компании, у которой товарный знак еще не зарегистрирован или находится в процесс регистрации.</w:t>
      </w:r>
    </w:p>
    <w:p w14:paraId="116D42F9" w14:textId="77777777" w:rsidR="00420ABB" w:rsidRPr="00420ABB" w:rsidRDefault="00420ABB" w:rsidP="00420ABB">
      <w:pPr>
        <w:shd w:val="clear" w:color="auto" w:fill="FFFFFF"/>
        <w:spacing w:after="12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 Данный договор не подлежит регистрации, по нему осуществляется передача полностью упакованного бизнеса по модели франчайзинга. Но без официально зарегистрированного права использовать товарный знак.</w:t>
      </w:r>
    </w:p>
    <w:p w14:paraId="27AF092C" w14:textId="77777777" w:rsidR="00420ABB" w:rsidRPr="00420ABB" w:rsidRDefault="00420ABB" w:rsidP="00420ABB">
      <w:pPr>
        <w:shd w:val="clear" w:color="auto" w:fill="FFFFFF"/>
        <w:spacing w:after="12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 4. Написание книги продаж франшизы (знакомство с компанией, целевая аудитория, каналы продаж, правила работы в 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val="en-US" w:eastAsia="ru-RU"/>
        </w:rPr>
        <w:t>CRM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–системе, скрипты продажи, шаблоны писем, и т.д.).</w:t>
      </w:r>
    </w:p>
    <w:p w14:paraId="00FFB81A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firstLine="709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3. Требования к потенциальному исполнителю:</w:t>
      </w:r>
    </w:p>
    <w:p w14:paraId="6D466C20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firstLine="709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-    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Наличие права и опыта потенциального исполнителя на оказание подобного рода услуг.</w:t>
      </w:r>
    </w:p>
    <w:p w14:paraId="41AEE7AF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           - Квалифицированные специалисты в составе штатных сотрудников потенциального исполнителя.</w:t>
      </w:r>
    </w:p>
    <w:p w14:paraId="6DFB04B4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firstLine="709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Примечание: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организатор вправе сделать запрос о предоставление сведений из ЕГРЮЛ/ЕГРИП о конкретном юридическом лице/индивидуальном предпринимателе в форме электронного документа по системе межведомственного электронного взаимодействия с целью проверки потенциального исполнителя на предмет наличия видов деятельности по ОКВЭД, дающих право на оказание подобного рода услуг. </w:t>
      </w:r>
    </w:p>
    <w:p w14:paraId="51F06F51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firstLine="709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lastRenderedPageBreak/>
        <w:t>4. Срок и условия сбора коммерческих предложений:</w:t>
      </w:r>
    </w:p>
    <w:p w14:paraId="0FEB4F12" w14:textId="27D68071" w:rsidR="00420ABB" w:rsidRPr="00420ABB" w:rsidRDefault="00420ABB" w:rsidP="00420ABB">
      <w:pPr>
        <w:shd w:val="clear" w:color="auto" w:fill="FFFFFF"/>
        <w:spacing w:after="100" w:afterAutospacing="1" w:line="240" w:lineRule="auto"/>
        <w:ind w:firstLine="709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- 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Сбор коммерческих предложений осуществляется</w:t>
      </w: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 </w:t>
      </w:r>
      <w:r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до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</w:t>
      </w: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«</w:t>
      </w:r>
      <w:r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30</w:t>
      </w: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 xml:space="preserve">» </w:t>
      </w:r>
      <w:r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декабря</w:t>
      </w: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 xml:space="preserve"> 2020 года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по электронной почте </w:t>
      </w:r>
      <w:hyperlink r:id="rId4" w:history="1">
        <w:r w:rsidRPr="00420ABB">
          <w:rPr>
            <w:rFonts w:ascii="PT-reg" w:eastAsia="Times New Roman" w:hAnsi="PT-reg" w:cs="Times New Roman"/>
            <w:color w:val="007BFF"/>
            <w:sz w:val="24"/>
            <w:szCs w:val="24"/>
            <w:u w:val="single"/>
            <w:lang w:eastAsia="ru-RU"/>
          </w:rPr>
          <w:t>c</w:t>
        </w:r>
        <w:r w:rsidRPr="00420ABB">
          <w:rPr>
            <w:rFonts w:ascii="PT-reg" w:eastAsia="Times New Roman" w:hAnsi="PT-reg" w:cs="Times New Roman"/>
            <w:color w:val="007BFF"/>
            <w:sz w:val="24"/>
            <w:szCs w:val="24"/>
            <w:u w:val="single"/>
            <w:lang w:val="en-US" w:eastAsia="ru-RU"/>
          </w:rPr>
          <w:t>iss</w:t>
        </w:r>
        <w:r w:rsidRPr="00420ABB">
          <w:rPr>
            <w:rFonts w:ascii="PT-reg" w:eastAsia="Times New Roman" w:hAnsi="PT-reg" w:cs="Times New Roman"/>
            <w:color w:val="007BFF"/>
            <w:sz w:val="24"/>
            <w:szCs w:val="24"/>
            <w:u w:val="single"/>
            <w:lang w:eastAsia="ru-RU"/>
          </w:rPr>
          <w:t>34@</w:t>
        </w:r>
        <w:r w:rsidRPr="00420ABB">
          <w:rPr>
            <w:rFonts w:ascii="PT-reg" w:eastAsia="Times New Roman" w:hAnsi="PT-reg" w:cs="Times New Roman"/>
            <w:color w:val="007BFF"/>
            <w:sz w:val="24"/>
            <w:szCs w:val="24"/>
            <w:u w:val="single"/>
            <w:lang w:val="en-US" w:eastAsia="ru-RU"/>
          </w:rPr>
          <w:t>mail</w:t>
        </w:r>
        <w:r w:rsidRPr="00420ABB">
          <w:rPr>
            <w:rFonts w:ascii="PT-reg" w:eastAsia="Times New Roman" w:hAnsi="PT-reg" w:cs="Times New Roman"/>
            <w:color w:val="007BFF"/>
            <w:sz w:val="24"/>
            <w:szCs w:val="24"/>
            <w:u w:val="single"/>
            <w:lang w:eastAsia="ru-RU"/>
          </w:rPr>
          <w:t>.</w:t>
        </w:r>
        <w:proofErr w:type="spellStart"/>
        <w:r w:rsidRPr="00420ABB">
          <w:rPr>
            <w:rFonts w:ascii="PT-reg" w:eastAsia="Times New Roman" w:hAnsi="PT-reg" w:cs="Times New Roman"/>
            <w:color w:val="007B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.</w:t>
      </w:r>
    </w:p>
    <w:p w14:paraId="51451472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firstLine="709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u w:val="single"/>
          <w:lang w:eastAsia="ru-RU"/>
        </w:rPr>
        <w:t>Обязательно наличие в коммерческом предложении следующей информации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:</w:t>
      </w:r>
    </w:p>
    <w:p w14:paraId="622E2803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left="720" w:hanging="360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-</w:t>
      </w:r>
      <w:r w:rsidRPr="00420ABB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  </w:t>
      </w:r>
      <w:r w:rsidRPr="00420ABB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наименования услуги;</w:t>
      </w:r>
    </w:p>
    <w:p w14:paraId="1FC1E9B0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left="720" w:hanging="360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-</w:t>
      </w:r>
      <w:r w:rsidRPr="00420ABB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  </w:t>
      </w:r>
      <w:r w:rsidRPr="00420ABB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количество услуг;</w:t>
      </w:r>
    </w:p>
    <w:p w14:paraId="6D2EBC4F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left="720" w:hanging="360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-</w:t>
      </w:r>
      <w:r w:rsidRPr="00420ABB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  </w:t>
      </w:r>
      <w:r w:rsidRPr="00420ABB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стоимостные параметры (за единицу, общая стоимость);</w:t>
      </w:r>
    </w:p>
    <w:p w14:paraId="34FB0575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left="720" w:hanging="360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-</w:t>
      </w:r>
      <w:r w:rsidRPr="00420ABB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  </w:t>
      </w:r>
      <w:r w:rsidRPr="00420ABB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контактные данные представителей исполнителя;</w:t>
      </w:r>
    </w:p>
    <w:p w14:paraId="1D0D1C91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firstLine="709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333333"/>
          <w:sz w:val="24"/>
          <w:szCs w:val="24"/>
          <w:lang w:eastAsia="ru-RU"/>
        </w:rPr>
        <w:t>На этапе заключения договора возможно внесение корректировок по согласованию сторон.</w:t>
      </w:r>
    </w:p>
    <w:p w14:paraId="1B0DAFF5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firstLine="709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Потенциальный исполнитель </w:t>
      </w: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подтверждает и гарантирует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достоверность сведений, представленных им в коммерческом предложении и приложениях к нему в соответствии с действующим законодательством РФ, а также </w:t>
      </w: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дает согласие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Интернет), ознакомление с персональными данными неопределенного круга лиц в соответствии с Федеральным законом от 27 июля 2006 года № 152-ФЗ «О персональных данных».</w:t>
      </w:r>
    </w:p>
    <w:p w14:paraId="77241634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firstLine="709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Обработка персональных данных осуществляется с целью ведения реестра исполнителей по предоставлению услуг для производственных субъектов малого и среднего предпринимательства Волгоградской области.</w:t>
      </w:r>
    </w:p>
    <w:p w14:paraId="1FC3E15F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ind w:firstLine="709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5. Контактные данные организатора:</w:t>
      </w:r>
    </w:p>
    <w:p w14:paraId="38A9A9EB" w14:textId="77777777" w:rsidR="00420ABB" w:rsidRPr="00420ABB" w:rsidRDefault="00420ABB" w:rsidP="00420ABB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Телефон 8(8442) 23-01-51. 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val="en-US" w:eastAsia="ru-RU"/>
        </w:rPr>
        <w:t>E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-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val="en-US" w:eastAsia="ru-RU"/>
        </w:rPr>
        <w:t>mail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: </w:t>
      </w:r>
      <w:proofErr w:type="spellStart"/>
      <w:r w:rsidRPr="00420ABB">
        <w:rPr>
          <w:rFonts w:ascii="PT-reg" w:eastAsia="Times New Roman" w:hAnsi="PT-reg" w:cs="Times New Roman"/>
          <w:color w:val="212529"/>
          <w:sz w:val="24"/>
          <w:szCs w:val="24"/>
          <w:lang w:val="en-US" w:eastAsia="ru-RU"/>
        </w:rPr>
        <w:t>ciss</w:t>
      </w:r>
      <w:proofErr w:type="spellEnd"/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34@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val="en-US" w:eastAsia="ru-RU"/>
        </w:rPr>
        <w:t>mail</w:t>
      </w:r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.</w:t>
      </w:r>
      <w:proofErr w:type="spellStart"/>
      <w:r w:rsidRPr="00420ABB">
        <w:rPr>
          <w:rFonts w:ascii="PT-reg" w:eastAsia="Times New Roman" w:hAnsi="PT-reg" w:cs="Times New Roman"/>
          <w:color w:val="212529"/>
          <w:sz w:val="24"/>
          <w:szCs w:val="24"/>
          <w:lang w:val="en-US" w:eastAsia="ru-RU"/>
        </w:rPr>
        <w:t>ru</w:t>
      </w:r>
      <w:proofErr w:type="spellEnd"/>
      <w:r w:rsidRPr="00420ABB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.   </w:t>
      </w:r>
    </w:p>
    <w:p w14:paraId="22E3EC07" w14:textId="77777777" w:rsidR="006E408E" w:rsidRDefault="006E408E"/>
    <w:sectPr w:rsidR="006E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reg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90"/>
    <w:rsid w:val="00420ABB"/>
    <w:rsid w:val="006E408E"/>
    <w:rsid w:val="00BD3DB8"/>
    <w:rsid w:val="00E2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18AD"/>
  <w15:chartTrackingRefBased/>
  <w15:docId w15:val="{86B1900D-55CB-44AF-9F75-9D4190C0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2020-12-25T08:34:00Z</dcterms:created>
  <dcterms:modified xsi:type="dcterms:W3CDTF">2020-12-25T08:34:00Z</dcterms:modified>
</cp:coreProperties>
</file>